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DBC8" w14:textId="77777777" w:rsidR="00CA2CFE" w:rsidRDefault="00CA2CFE" w:rsidP="00CA2CFE">
      <w:pPr>
        <w:rPr>
          <w:b/>
          <w:sz w:val="44"/>
          <w:szCs w:val="44"/>
        </w:rPr>
      </w:pPr>
    </w:p>
    <w:p w14:paraId="040C6B17" w14:textId="77777777" w:rsidR="00CA2CFE" w:rsidRDefault="00CA2CFE" w:rsidP="00CA2CFE">
      <w:pPr>
        <w:jc w:val="center"/>
        <w:rPr>
          <w:b/>
          <w:sz w:val="44"/>
          <w:szCs w:val="44"/>
        </w:rPr>
      </w:pPr>
      <w:r>
        <w:rPr>
          <w:b/>
          <w:noProof/>
          <w:sz w:val="44"/>
          <w:szCs w:val="44"/>
        </w:rPr>
        <w:drawing>
          <wp:anchor distT="0" distB="0" distL="114300" distR="114300" simplePos="0" relativeHeight="251658240" behindDoc="1" locked="0" layoutInCell="1" allowOverlap="1" wp14:anchorId="5017AF8E" wp14:editId="37B6BCF8">
            <wp:simplePos x="0" y="0"/>
            <wp:positionH relativeFrom="column">
              <wp:posOffset>0</wp:posOffset>
            </wp:positionH>
            <wp:positionV relativeFrom="paragraph">
              <wp:posOffset>-3175</wp:posOffset>
            </wp:positionV>
            <wp:extent cx="1261872" cy="12161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eal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1872" cy="1216152"/>
                    </a:xfrm>
                    <a:prstGeom prst="rect">
                      <a:avLst/>
                    </a:prstGeom>
                  </pic:spPr>
                </pic:pic>
              </a:graphicData>
            </a:graphic>
            <wp14:sizeRelH relativeFrom="margin">
              <wp14:pctWidth>0</wp14:pctWidth>
            </wp14:sizeRelH>
            <wp14:sizeRelV relativeFrom="margin">
              <wp14:pctHeight>0</wp14:pctHeight>
            </wp14:sizeRelV>
          </wp:anchor>
        </w:drawing>
      </w:r>
      <w:r w:rsidR="004D13CB" w:rsidRPr="004D13CB">
        <w:rPr>
          <w:b/>
          <w:sz w:val="44"/>
          <w:szCs w:val="44"/>
        </w:rPr>
        <w:t>United States District Court</w:t>
      </w:r>
    </w:p>
    <w:p w14:paraId="6B750641" w14:textId="77777777" w:rsidR="004D13CB" w:rsidRPr="004D13CB" w:rsidRDefault="004D13CB" w:rsidP="00CA2CFE">
      <w:pPr>
        <w:jc w:val="center"/>
        <w:rPr>
          <w:b/>
          <w:sz w:val="44"/>
          <w:szCs w:val="44"/>
        </w:rPr>
      </w:pPr>
      <w:r w:rsidRPr="004D13CB">
        <w:rPr>
          <w:b/>
          <w:sz w:val="44"/>
          <w:szCs w:val="44"/>
        </w:rPr>
        <w:t>District of Delaware</w:t>
      </w:r>
    </w:p>
    <w:p w14:paraId="037DCE99" w14:textId="5825B592" w:rsidR="004D13CB" w:rsidRPr="004D13CB" w:rsidRDefault="004D13CB" w:rsidP="00CA2CFE">
      <w:pPr>
        <w:jc w:val="center"/>
        <w:rPr>
          <w:b/>
          <w:sz w:val="32"/>
          <w:szCs w:val="32"/>
        </w:rPr>
      </w:pPr>
      <w:r w:rsidRPr="004D13CB">
        <w:rPr>
          <w:b/>
          <w:sz w:val="32"/>
          <w:szCs w:val="32"/>
        </w:rPr>
        <w:t xml:space="preserve">Vacancy Announcement </w:t>
      </w:r>
      <w:r w:rsidR="00C8215F">
        <w:rPr>
          <w:b/>
          <w:sz w:val="32"/>
          <w:szCs w:val="32"/>
        </w:rPr>
        <w:t>22-</w:t>
      </w:r>
      <w:r w:rsidR="00A10FCF">
        <w:rPr>
          <w:b/>
          <w:sz w:val="32"/>
          <w:szCs w:val="32"/>
        </w:rPr>
        <w:t>5</w:t>
      </w:r>
    </w:p>
    <w:p w14:paraId="11788F7D" w14:textId="5C75EBB8" w:rsidR="000B7F54" w:rsidRPr="000B7F54" w:rsidRDefault="004D13CB" w:rsidP="000A12CB">
      <w:pPr>
        <w:rPr>
          <w:b/>
          <w:sz w:val="24"/>
          <w:szCs w:val="24"/>
        </w:rPr>
      </w:pPr>
      <w:r>
        <w:rPr>
          <w:sz w:val="24"/>
          <w:szCs w:val="24"/>
        </w:rPr>
        <w:t>Posi</w:t>
      </w:r>
      <w:r w:rsidR="000B7F54">
        <w:rPr>
          <w:sz w:val="24"/>
          <w:szCs w:val="24"/>
        </w:rPr>
        <w:t>tion Title:</w:t>
      </w:r>
      <w:r w:rsidR="000B7F54">
        <w:rPr>
          <w:sz w:val="24"/>
          <w:szCs w:val="24"/>
        </w:rPr>
        <w:tab/>
      </w:r>
      <w:r w:rsidR="000B7F54">
        <w:rPr>
          <w:sz w:val="24"/>
          <w:szCs w:val="24"/>
        </w:rPr>
        <w:tab/>
      </w:r>
      <w:r w:rsidR="000A12CB" w:rsidRPr="00C8215F">
        <w:rPr>
          <w:sz w:val="24"/>
          <w:szCs w:val="24"/>
        </w:rPr>
        <w:t xml:space="preserve">Pro Se </w:t>
      </w:r>
      <w:r w:rsidR="00493CD6" w:rsidRPr="00C8215F">
        <w:rPr>
          <w:sz w:val="24"/>
          <w:szCs w:val="24"/>
        </w:rPr>
        <w:t>Staff Attorney</w:t>
      </w:r>
    </w:p>
    <w:p w14:paraId="5925597E" w14:textId="77777777" w:rsidR="004D13CB" w:rsidRDefault="004D13CB" w:rsidP="004D13CB">
      <w:pPr>
        <w:rPr>
          <w:sz w:val="24"/>
          <w:szCs w:val="24"/>
        </w:rPr>
      </w:pPr>
      <w:r>
        <w:rPr>
          <w:sz w:val="24"/>
          <w:szCs w:val="24"/>
        </w:rPr>
        <w:t>Duty Station:</w:t>
      </w:r>
      <w:r>
        <w:rPr>
          <w:sz w:val="24"/>
          <w:szCs w:val="24"/>
        </w:rPr>
        <w:tab/>
      </w:r>
      <w:r>
        <w:rPr>
          <w:sz w:val="24"/>
          <w:szCs w:val="24"/>
        </w:rPr>
        <w:tab/>
        <w:t>Wilmington, Delaware</w:t>
      </w:r>
    </w:p>
    <w:p w14:paraId="08E721A0" w14:textId="33237140" w:rsidR="004D13CB" w:rsidRDefault="004D13CB" w:rsidP="004D13CB">
      <w:pPr>
        <w:rPr>
          <w:sz w:val="24"/>
          <w:szCs w:val="24"/>
        </w:rPr>
      </w:pPr>
      <w:r>
        <w:rPr>
          <w:sz w:val="24"/>
          <w:szCs w:val="24"/>
        </w:rPr>
        <w:t>Salary:</w:t>
      </w:r>
      <w:r>
        <w:rPr>
          <w:sz w:val="24"/>
          <w:szCs w:val="24"/>
        </w:rPr>
        <w:tab/>
      </w:r>
      <w:r>
        <w:rPr>
          <w:sz w:val="24"/>
          <w:szCs w:val="24"/>
        </w:rPr>
        <w:tab/>
      </w:r>
      <w:r>
        <w:rPr>
          <w:sz w:val="24"/>
          <w:szCs w:val="24"/>
        </w:rPr>
        <w:tab/>
      </w:r>
      <w:r w:rsidR="000A12CB">
        <w:rPr>
          <w:sz w:val="24"/>
          <w:szCs w:val="24"/>
        </w:rPr>
        <w:t>JSP 13 ($</w:t>
      </w:r>
      <w:r w:rsidR="00EA2587">
        <w:rPr>
          <w:sz w:val="24"/>
          <w:szCs w:val="24"/>
        </w:rPr>
        <w:t>103,104- $134,033)</w:t>
      </w:r>
    </w:p>
    <w:p w14:paraId="29176653" w14:textId="6DB3A051" w:rsidR="009A1DE8" w:rsidRPr="00B034B0" w:rsidRDefault="004D13CB" w:rsidP="009A1DE8">
      <w:pPr>
        <w:rPr>
          <w:sz w:val="24"/>
          <w:szCs w:val="24"/>
        </w:rPr>
      </w:pPr>
      <w:r>
        <w:rPr>
          <w:sz w:val="24"/>
          <w:szCs w:val="24"/>
        </w:rPr>
        <w:tab/>
      </w:r>
      <w:r>
        <w:rPr>
          <w:sz w:val="24"/>
          <w:szCs w:val="24"/>
        </w:rPr>
        <w:tab/>
      </w:r>
      <w:r>
        <w:rPr>
          <w:sz w:val="24"/>
          <w:szCs w:val="24"/>
        </w:rPr>
        <w:tab/>
      </w:r>
      <w:r w:rsidR="000A12CB">
        <w:rPr>
          <w:sz w:val="24"/>
          <w:szCs w:val="24"/>
        </w:rPr>
        <w:t xml:space="preserve">JSP 14 </w:t>
      </w:r>
      <w:r w:rsidR="00EA2587">
        <w:rPr>
          <w:sz w:val="24"/>
          <w:szCs w:val="24"/>
        </w:rPr>
        <w:t xml:space="preserve">($121,838- </w:t>
      </w:r>
      <w:r w:rsidR="00B034B0">
        <w:rPr>
          <w:sz w:val="24"/>
          <w:szCs w:val="24"/>
        </w:rPr>
        <w:t>$158,388)</w:t>
      </w:r>
      <w:r w:rsidR="009A1DE8" w:rsidRPr="007C2645">
        <w:rPr>
          <w:sz w:val="20"/>
          <w:szCs w:val="20"/>
        </w:rPr>
        <w:t xml:space="preserve"> </w:t>
      </w:r>
    </w:p>
    <w:p w14:paraId="01BD54B3" w14:textId="50B28CEC" w:rsidR="004D13CB" w:rsidRDefault="004D13CB" w:rsidP="004D13CB">
      <w:pPr>
        <w:rPr>
          <w:sz w:val="24"/>
          <w:szCs w:val="24"/>
        </w:rPr>
      </w:pPr>
      <w:r>
        <w:rPr>
          <w:sz w:val="24"/>
          <w:szCs w:val="24"/>
        </w:rPr>
        <w:t>Opening Date:</w:t>
      </w:r>
      <w:r>
        <w:rPr>
          <w:sz w:val="24"/>
          <w:szCs w:val="24"/>
        </w:rPr>
        <w:tab/>
      </w:r>
      <w:r>
        <w:rPr>
          <w:sz w:val="24"/>
          <w:szCs w:val="24"/>
        </w:rPr>
        <w:tab/>
      </w:r>
      <w:r w:rsidR="00A10FCF">
        <w:rPr>
          <w:sz w:val="24"/>
          <w:szCs w:val="24"/>
        </w:rPr>
        <w:t>March 22</w:t>
      </w:r>
      <w:r w:rsidR="00C8215F">
        <w:rPr>
          <w:sz w:val="24"/>
          <w:szCs w:val="24"/>
        </w:rPr>
        <w:t>, 2022</w:t>
      </w:r>
    </w:p>
    <w:p w14:paraId="576702A2" w14:textId="26CEF2FD" w:rsidR="004D13CB" w:rsidRDefault="004D13CB" w:rsidP="004D13CB">
      <w:pPr>
        <w:rPr>
          <w:sz w:val="24"/>
          <w:szCs w:val="24"/>
        </w:rPr>
      </w:pPr>
      <w:r>
        <w:rPr>
          <w:sz w:val="24"/>
          <w:szCs w:val="24"/>
        </w:rPr>
        <w:t>Closing Date:</w:t>
      </w:r>
      <w:r>
        <w:rPr>
          <w:sz w:val="24"/>
          <w:szCs w:val="24"/>
        </w:rPr>
        <w:tab/>
      </w:r>
      <w:r>
        <w:rPr>
          <w:sz w:val="24"/>
          <w:szCs w:val="24"/>
        </w:rPr>
        <w:tab/>
      </w:r>
      <w:r w:rsidR="00C8215F">
        <w:rPr>
          <w:sz w:val="24"/>
          <w:szCs w:val="24"/>
        </w:rPr>
        <w:t>April 22, 2022</w:t>
      </w:r>
    </w:p>
    <w:p w14:paraId="25DCF61E" w14:textId="0BEAA77D" w:rsidR="00BE1477" w:rsidRDefault="00B4217A" w:rsidP="004D13CB">
      <w:pPr>
        <w:rPr>
          <w:sz w:val="24"/>
          <w:szCs w:val="24"/>
        </w:rPr>
      </w:pPr>
      <w:bookmarkStart w:id="0" w:name="_Hlk98320235"/>
      <w:r>
        <w:rPr>
          <w:sz w:val="24"/>
          <w:szCs w:val="24"/>
        </w:rPr>
        <w:t>NOTE: The start date for the position</w:t>
      </w:r>
      <w:r w:rsidR="00292AC1">
        <w:rPr>
          <w:sz w:val="24"/>
          <w:szCs w:val="24"/>
        </w:rPr>
        <w:t xml:space="preserve">, if hired as a JSP 14, </w:t>
      </w:r>
      <w:r>
        <w:rPr>
          <w:sz w:val="24"/>
          <w:szCs w:val="24"/>
        </w:rPr>
        <w:t xml:space="preserve">is January 1, 2023. </w:t>
      </w:r>
      <w:r w:rsidR="00292AC1">
        <w:rPr>
          <w:sz w:val="24"/>
          <w:szCs w:val="24"/>
        </w:rPr>
        <w:t xml:space="preserve"> If hired as a JSP 13, </w:t>
      </w:r>
      <w:r w:rsidR="00F3595D">
        <w:rPr>
          <w:sz w:val="24"/>
          <w:szCs w:val="24"/>
        </w:rPr>
        <w:t>the start date is negotiable</w:t>
      </w:r>
      <w:r w:rsidR="005A3AEF">
        <w:rPr>
          <w:sz w:val="24"/>
          <w:szCs w:val="24"/>
        </w:rPr>
        <w:t xml:space="preserve"> and could be significantly sooner.</w:t>
      </w:r>
    </w:p>
    <w:bookmarkEnd w:id="0"/>
    <w:p w14:paraId="28DAB1A5" w14:textId="77777777" w:rsidR="00BE1477" w:rsidRPr="00BE1477" w:rsidRDefault="00BE1477" w:rsidP="004D13CB">
      <w:pPr>
        <w:rPr>
          <w:b/>
          <w:sz w:val="24"/>
          <w:szCs w:val="24"/>
          <w:u w:val="single"/>
        </w:rPr>
      </w:pPr>
      <w:r w:rsidRPr="00BE1477">
        <w:rPr>
          <w:b/>
          <w:sz w:val="24"/>
          <w:szCs w:val="24"/>
          <w:u w:val="single"/>
        </w:rPr>
        <w:t>Position Overview</w:t>
      </w:r>
    </w:p>
    <w:p w14:paraId="68DDCB20" w14:textId="65F70BB1" w:rsidR="00BE1477" w:rsidRDefault="001D3410" w:rsidP="004D13CB">
      <w:pPr>
        <w:rPr>
          <w:sz w:val="24"/>
          <w:szCs w:val="24"/>
        </w:rPr>
      </w:pPr>
      <w:r>
        <w:rPr>
          <w:sz w:val="24"/>
          <w:szCs w:val="24"/>
        </w:rPr>
        <w:t xml:space="preserve">The </w:t>
      </w:r>
      <w:r w:rsidRPr="00C8215F">
        <w:rPr>
          <w:sz w:val="24"/>
          <w:szCs w:val="24"/>
        </w:rPr>
        <w:t xml:space="preserve">Pro Se </w:t>
      </w:r>
      <w:r w:rsidR="00024688" w:rsidRPr="00C8215F">
        <w:rPr>
          <w:sz w:val="24"/>
          <w:szCs w:val="24"/>
        </w:rPr>
        <w:t>Staff Attorney</w:t>
      </w:r>
      <w:r>
        <w:rPr>
          <w:sz w:val="24"/>
          <w:szCs w:val="24"/>
        </w:rPr>
        <w:t xml:space="preserve"> provides legal advi</w:t>
      </w:r>
      <w:r w:rsidR="009C52C9">
        <w:rPr>
          <w:sz w:val="24"/>
          <w:szCs w:val="24"/>
        </w:rPr>
        <w:t>c</w:t>
      </w:r>
      <w:r>
        <w:rPr>
          <w:sz w:val="24"/>
          <w:szCs w:val="24"/>
        </w:rPr>
        <w:t xml:space="preserve">e and assistance to the </w:t>
      </w:r>
      <w:r w:rsidR="006E3E65">
        <w:rPr>
          <w:sz w:val="24"/>
          <w:szCs w:val="24"/>
        </w:rPr>
        <w:t>District Judges</w:t>
      </w:r>
      <w:r>
        <w:rPr>
          <w:sz w:val="24"/>
          <w:szCs w:val="24"/>
        </w:rPr>
        <w:t xml:space="preserve"> in connection with</w:t>
      </w:r>
      <w:r w:rsidR="009C52C9">
        <w:rPr>
          <w:sz w:val="24"/>
          <w:szCs w:val="24"/>
        </w:rPr>
        <w:t xml:space="preserve"> </w:t>
      </w:r>
      <w:r w:rsidR="00361DC9">
        <w:rPr>
          <w:sz w:val="24"/>
          <w:szCs w:val="24"/>
        </w:rPr>
        <w:t xml:space="preserve">non-habeas corpus </w:t>
      </w:r>
      <w:r w:rsidR="00911E86">
        <w:rPr>
          <w:sz w:val="24"/>
          <w:szCs w:val="24"/>
        </w:rPr>
        <w:t xml:space="preserve">civil </w:t>
      </w:r>
      <w:r w:rsidR="009C52C9">
        <w:rPr>
          <w:sz w:val="24"/>
          <w:szCs w:val="24"/>
        </w:rPr>
        <w:t>cases involving</w:t>
      </w:r>
      <w:r>
        <w:rPr>
          <w:sz w:val="24"/>
          <w:szCs w:val="24"/>
        </w:rPr>
        <w:t xml:space="preserve"> pro se </w:t>
      </w:r>
      <w:r w:rsidR="009C52C9">
        <w:rPr>
          <w:sz w:val="24"/>
          <w:szCs w:val="24"/>
        </w:rPr>
        <w:t>litigants</w:t>
      </w:r>
      <w:r w:rsidR="00911E86">
        <w:rPr>
          <w:sz w:val="24"/>
          <w:szCs w:val="24"/>
        </w:rPr>
        <w:t>, the majority of which a</w:t>
      </w:r>
      <w:r w:rsidR="00361DC9">
        <w:rPr>
          <w:sz w:val="24"/>
          <w:szCs w:val="24"/>
        </w:rPr>
        <w:t xml:space="preserve">llege </w:t>
      </w:r>
      <w:r w:rsidR="0056346D">
        <w:rPr>
          <w:sz w:val="24"/>
          <w:szCs w:val="24"/>
        </w:rPr>
        <w:t>civil rights violations</w:t>
      </w:r>
      <w:r>
        <w:rPr>
          <w:sz w:val="24"/>
          <w:szCs w:val="24"/>
        </w:rPr>
        <w:t xml:space="preserve">. </w:t>
      </w:r>
      <w:r w:rsidR="00361DC9">
        <w:rPr>
          <w:sz w:val="24"/>
          <w:szCs w:val="24"/>
        </w:rPr>
        <w:t xml:space="preserve"> </w:t>
      </w:r>
      <w:r w:rsidR="00D84AFF">
        <w:rPr>
          <w:sz w:val="24"/>
          <w:szCs w:val="24"/>
        </w:rPr>
        <w:t xml:space="preserve">The </w:t>
      </w:r>
      <w:r w:rsidR="00D84AFF" w:rsidRPr="00C8215F">
        <w:rPr>
          <w:sz w:val="24"/>
          <w:szCs w:val="24"/>
        </w:rPr>
        <w:t xml:space="preserve">Pro Se </w:t>
      </w:r>
      <w:r w:rsidR="00024688" w:rsidRPr="00C8215F">
        <w:rPr>
          <w:sz w:val="24"/>
          <w:szCs w:val="24"/>
        </w:rPr>
        <w:t>Staff Attorney</w:t>
      </w:r>
      <w:r w:rsidR="00D84AFF">
        <w:rPr>
          <w:sz w:val="24"/>
          <w:szCs w:val="24"/>
        </w:rPr>
        <w:t xml:space="preserve"> </w:t>
      </w:r>
      <w:r w:rsidR="006E3E65">
        <w:rPr>
          <w:sz w:val="24"/>
          <w:szCs w:val="24"/>
        </w:rPr>
        <w:t xml:space="preserve">monitors </w:t>
      </w:r>
      <w:r w:rsidR="00052EA1">
        <w:rPr>
          <w:sz w:val="24"/>
          <w:szCs w:val="24"/>
        </w:rPr>
        <w:t xml:space="preserve">the filings in such cases and </w:t>
      </w:r>
      <w:r w:rsidR="00D84AFF">
        <w:rPr>
          <w:sz w:val="24"/>
          <w:szCs w:val="24"/>
        </w:rPr>
        <w:t xml:space="preserve">drafts </w:t>
      </w:r>
      <w:r w:rsidR="009C1E6C">
        <w:rPr>
          <w:sz w:val="24"/>
          <w:szCs w:val="24"/>
        </w:rPr>
        <w:t xml:space="preserve">appropriate </w:t>
      </w:r>
      <w:r w:rsidR="00052EA1">
        <w:rPr>
          <w:sz w:val="24"/>
          <w:szCs w:val="24"/>
        </w:rPr>
        <w:t>opinions</w:t>
      </w:r>
      <w:r w:rsidR="004F716A">
        <w:rPr>
          <w:sz w:val="24"/>
          <w:szCs w:val="24"/>
        </w:rPr>
        <w:t xml:space="preserve"> and orders</w:t>
      </w:r>
      <w:r w:rsidR="001B6D85">
        <w:rPr>
          <w:sz w:val="24"/>
          <w:szCs w:val="24"/>
        </w:rPr>
        <w:t xml:space="preserve">. </w:t>
      </w:r>
      <w:r w:rsidR="00361DC9">
        <w:rPr>
          <w:sz w:val="24"/>
          <w:szCs w:val="24"/>
        </w:rPr>
        <w:t xml:space="preserve"> </w:t>
      </w:r>
    </w:p>
    <w:p w14:paraId="1FC66FB5" w14:textId="77777777" w:rsidR="000B7F54" w:rsidRPr="000B7F54" w:rsidRDefault="000B7F54" w:rsidP="004D13CB">
      <w:pPr>
        <w:rPr>
          <w:b/>
          <w:sz w:val="24"/>
          <w:szCs w:val="24"/>
          <w:u w:val="single"/>
        </w:rPr>
      </w:pPr>
      <w:r w:rsidRPr="000B7F54">
        <w:rPr>
          <w:b/>
          <w:sz w:val="24"/>
          <w:szCs w:val="24"/>
          <w:u w:val="single"/>
        </w:rPr>
        <w:t>Representative Duties</w:t>
      </w:r>
    </w:p>
    <w:p w14:paraId="1AB82782" w14:textId="201582AA" w:rsidR="000B7F54" w:rsidRDefault="0069162B" w:rsidP="0069162B">
      <w:pPr>
        <w:pStyle w:val="ListParagraph"/>
        <w:numPr>
          <w:ilvl w:val="0"/>
          <w:numId w:val="2"/>
        </w:numPr>
        <w:rPr>
          <w:sz w:val="24"/>
          <w:szCs w:val="24"/>
        </w:rPr>
      </w:pPr>
      <w:r>
        <w:rPr>
          <w:sz w:val="24"/>
          <w:szCs w:val="24"/>
        </w:rPr>
        <w:t xml:space="preserve">Performs substantive screening of all </w:t>
      </w:r>
      <w:r w:rsidR="00361DC9">
        <w:rPr>
          <w:sz w:val="24"/>
          <w:szCs w:val="24"/>
        </w:rPr>
        <w:t xml:space="preserve">non-habeas corpus </w:t>
      </w:r>
      <w:r w:rsidR="00D61755">
        <w:rPr>
          <w:sz w:val="24"/>
          <w:szCs w:val="24"/>
        </w:rPr>
        <w:t xml:space="preserve">civil cases </w:t>
      </w:r>
      <w:r w:rsidR="00727BD0">
        <w:rPr>
          <w:sz w:val="24"/>
          <w:szCs w:val="24"/>
        </w:rPr>
        <w:t xml:space="preserve">filed </w:t>
      </w:r>
      <w:r w:rsidR="00D61755">
        <w:rPr>
          <w:sz w:val="24"/>
          <w:szCs w:val="24"/>
        </w:rPr>
        <w:t>by unrepresented inmates</w:t>
      </w:r>
      <w:r w:rsidR="00727BD0">
        <w:rPr>
          <w:sz w:val="24"/>
          <w:szCs w:val="24"/>
        </w:rPr>
        <w:t xml:space="preserve"> and detainees</w:t>
      </w:r>
      <w:r w:rsidR="001B7456">
        <w:rPr>
          <w:sz w:val="24"/>
          <w:szCs w:val="24"/>
        </w:rPr>
        <w:t xml:space="preserve"> </w:t>
      </w:r>
      <w:r w:rsidR="00E22178" w:rsidRPr="00C8215F">
        <w:rPr>
          <w:sz w:val="24"/>
          <w:szCs w:val="24"/>
        </w:rPr>
        <w:t>and initial screening of non-prisoner pro se litigation.</w:t>
      </w:r>
      <w:r w:rsidR="00A60EF4">
        <w:rPr>
          <w:sz w:val="24"/>
          <w:szCs w:val="24"/>
        </w:rPr>
        <w:t xml:space="preserve"> </w:t>
      </w:r>
      <w:r w:rsidR="00ED7082">
        <w:rPr>
          <w:sz w:val="24"/>
          <w:szCs w:val="24"/>
        </w:rPr>
        <w:t xml:space="preserve"> </w:t>
      </w:r>
      <w:r w:rsidR="00A60EF4">
        <w:rPr>
          <w:sz w:val="24"/>
          <w:szCs w:val="24"/>
        </w:rPr>
        <w:t>Drafts appropriate order</w:t>
      </w:r>
      <w:r w:rsidR="00434E55">
        <w:rPr>
          <w:sz w:val="24"/>
          <w:szCs w:val="24"/>
        </w:rPr>
        <w:t>s</w:t>
      </w:r>
      <w:r w:rsidR="00A60EF4">
        <w:rPr>
          <w:sz w:val="24"/>
          <w:szCs w:val="24"/>
        </w:rPr>
        <w:t xml:space="preserve"> for the Court’s signature.</w:t>
      </w:r>
    </w:p>
    <w:p w14:paraId="5808274E" w14:textId="27BD72FC" w:rsidR="00A60EF4" w:rsidRDefault="00ED7082" w:rsidP="0069162B">
      <w:pPr>
        <w:pStyle w:val="ListParagraph"/>
        <w:numPr>
          <w:ilvl w:val="0"/>
          <w:numId w:val="2"/>
        </w:numPr>
        <w:rPr>
          <w:sz w:val="24"/>
          <w:szCs w:val="24"/>
        </w:rPr>
      </w:pPr>
      <w:r>
        <w:rPr>
          <w:sz w:val="24"/>
          <w:szCs w:val="24"/>
        </w:rPr>
        <w:t xml:space="preserve">Monitors all </w:t>
      </w:r>
      <w:r w:rsidR="00762700">
        <w:rPr>
          <w:sz w:val="24"/>
          <w:szCs w:val="24"/>
        </w:rPr>
        <w:t xml:space="preserve">civil </w:t>
      </w:r>
      <w:r>
        <w:rPr>
          <w:sz w:val="24"/>
          <w:szCs w:val="24"/>
        </w:rPr>
        <w:t>cases</w:t>
      </w:r>
      <w:r w:rsidR="00762700">
        <w:rPr>
          <w:sz w:val="24"/>
          <w:szCs w:val="24"/>
        </w:rPr>
        <w:t xml:space="preserve"> (not including section 2254 and 2255 </w:t>
      </w:r>
      <w:r w:rsidR="00361DC9">
        <w:rPr>
          <w:sz w:val="24"/>
          <w:szCs w:val="24"/>
        </w:rPr>
        <w:t xml:space="preserve">habeas corpus </w:t>
      </w:r>
      <w:r w:rsidR="00762700">
        <w:rPr>
          <w:sz w:val="24"/>
          <w:szCs w:val="24"/>
        </w:rPr>
        <w:t>motions) involving pro se litigants</w:t>
      </w:r>
      <w:r w:rsidR="00277375">
        <w:rPr>
          <w:sz w:val="24"/>
          <w:szCs w:val="24"/>
        </w:rPr>
        <w:t xml:space="preserve"> to make sure the cases are properly progressing</w:t>
      </w:r>
      <w:r w:rsidR="00762700">
        <w:rPr>
          <w:sz w:val="24"/>
          <w:szCs w:val="24"/>
        </w:rPr>
        <w:t xml:space="preserve">.  </w:t>
      </w:r>
      <w:r w:rsidR="00EF3230">
        <w:rPr>
          <w:sz w:val="24"/>
          <w:szCs w:val="24"/>
        </w:rPr>
        <w:t xml:space="preserve">Advises the Court when action needs to be taken and prepares orders and opinions </w:t>
      </w:r>
      <w:r w:rsidR="00E922FD">
        <w:rPr>
          <w:sz w:val="24"/>
          <w:szCs w:val="24"/>
        </w:rPr>
        <w:t xml:space="preserve">responsive to the needs of the case.  </w:t>
      </w:r>
      <w:r w:rsidR="00E13F89">
        <w:rPr>
          <w:sz w:val="24"/>
          <w:szCs w:val="24"/>
        </w:rPr>
        <w:t xml:space="preserve"> </w:t>
      </w:r>
    </w:p>
    <w:p w14:paraId="0E8677BB" w14:textId="7B34CF63" w:rsidR="00E13F89" w:rsidRDefault="00E13F89" w:rsidP="0069162B">
      <w:pPr>
        <w:pStyle w:val="ListParagraph"/>
        <w:numPr>
          <w:ilvl w:val="0"/>
          <w:numId w:val="2"/>
        </w:numPr>
        <w:rPr>
          <w:sz w:val="24"/>
          <w:szCs w:val="24"/>
        </w:rPr>
      </w:pPr>
      <w:r>
        <w:rPr>
          <w:sz w:val="24"/>
          <w:szCs w:val="24"/>
        </w:rPr>
        <w:t xml:space="preserve">Performs research, as required, to assist the Court in preparing opinions. </w:t>
      </w:r>
    </w:p>
    <w:p w14:paraId="0A65F3BA" w14:textId="29F0FA0D" w:rsidR="006B69EE" w:rsidRDefault="006B69EE" w:rsidP="0069162B">
      <w:pPr>
        <w:pStyle w:val="ListParagraph"/>
        <w:numPr>
          <w:ilvl w:val="0"/>
          <w:numId w:val="2"/>
        </w:numPr>
        <w:rPr>
          <w:sz w:val="24"/>
          <w:szCs w:val="24"/>
        </w:rPr>
      </w:pPr>
      <w:r>
        <w:rPr>
          <w:sz w:val="24"/>
          <w:szCs w:val="24"/>
        </w:rPr>
        <w:t>Comp</w:t>
      </w:r>
      <w:r w:rsidR="007A04F8">
        <w:rPr>
          <w:sz w:val="24"/>
          <w:szCs w:val="24"/>
        </w:rPr>
        <w:t>iles</w:t>
      </w:r>
      <w:r>
        <w:rPr>
          <w:sz w:val="24"/>
          <w:szCs w:val="24"/>
        </w:rPr>
        <w:t xml:space="preserve"> statistics and prepares periodic reports, as required, that reflect the status and flow of cases. </w:t>
      </w:r>
      <w:r w:rsidR="00361DC9">
        <w:rPr>
          <w:sz w:val="24"/>
          <w:szCs w:val="24"/>
        </w:rPr>
        <w:t xml:space="preserve"> </w:t>
      </w:r>
      <w:r>
        <w:rPr>
          <w:sz w:val="24"/>
          <w:szCs w:val="24"/>
        </w:rPr>
        <w:t xml:space="preserve">Identifies problem areas, makes recommendations, and </w:t>
      </w:r>
      <w:r w:rsidR="00A42EC0">
        <w:rPr>
          <w:sz w:val="24"/>
          <w:szCs w:val="24"/>
        </w:rPr>
        <w:t xml:space="preserve">offers solutions, as required by the Court, Administrative Office, and other officials. </w:t>
      </w:r>
    </w:p>
    <w:p w14:paraId="723D7880" w14:textId="197504EC" w:rsidR="00A42EC0" w:rsidRDefault="00A42EC0" w:rsidP="0069162B">
      <w:pPr>
        <w:pStyle w:val="ListParagraph"/>
        <w:numPr>
          <w:ilvl w:val="0"/>
          <w:numId w:val="2"/>
        </w:numPr>
        <w:rPr>
          <w:sz w:val="24"/>
          <w:szCs w:val="24"/>
        </w:rPr>
      </w:pPr>
      <w:r>
        <w:rPr>
          <w:sz w:val="24"/>
          <w:szCs w:val="24"/>
        </w:rPr>
        <w:lastRenderedPageBreak/>
        <w:t xml:space="preserve">Keeps abreast of changes in the law to aid the Court in adjusting to new legislation in the pro se area. </w:t>
      </w:r>
    </w:p>
    <w:p w14:paraId="394A86B6" w14:textId="7DEA85AD" w:rsidR="00AD7796" w:rsidRPr="00C8215F" w:rsidRDefault="00AD7796" w:rsidP="0069162B">
      <w:pPr>
        <w:pStyle w:val="ListParagraph"/>
        <w:numPr>
          <w:ilvl w:val="0"/>
          <w:numId w:val="2"/>
        </w:numPr>
        <w:rPr>
          <w:sz w:val="24"/>
          <w:szCs w:val="24"/>
        </w:rPr>
      </w:pPr>
      <w:proofErr w:type="gramStart"/>
      <w:r w:rsidRPr="00C8215F">
        <w:rPr>
          <w:sz w:val="24"/>
          <w:szCs w:val="24"/>
        </w:rPr>
        <w:t>Provides assistance to</w:t>
      </w:r>
      <w:proofErr w:type="gramEnd"/>
      <w:r w:rsidRPr="00C8215F">
        <w:rPr>
          <w:sz w:val="24"/>
          <w:szCs w:val="24"/>
        </w:rPr>
        <w:t xml:space="preserve"> Clerk of Court staff when necessary.</w:t>
      </w:r>
    </w:p>
    <w:p w14:paraId="1FA7C596" w14:textId="46753332" w:rsidR="00A42EC0" w:rsidRPr="0069162B" w:rsidRDefault="00A42EC0" w:rsidP="0069162B">
      <w:pPr>
        <w:pStyle w:val="ListParagraph"/>
        <w:numPr>
          <w:ilvl w:val="0"/>
          <w:numId w:val="2"/>
        </w:numPr>
        <w:rPr>
          <w:sz w:val="24"/>
          <w:szCs w:val="24"/>
        </w:rPr>
      </w:pPr>
      <w:r>
        <w:rPr>
          <w:sz w:val="24"/>
          <w:szCs w:val="24"/>
        </w:rPr>
        <w:t xml:space="preserve">Performs other duties as assigned. </w:t>
      </w:r>
    </w:p>
    <w:p w14:paraId="25D054E9" w14:textId="77777777" w:rsidR="009A1DE8" w:rsidRDefault="00BE1477" w:rsidP="004D13CB">
      <w:pPr>
        <w:rPr>
          <w:b/>
          <w:sz w:val="24"/>
          <w:szCs w:val="24"/>
          <w:u w:val="single"/>
        </w:rPr>
      </w:pPr>
      <w:r w:rsidRPr="00BE1477">
        <w:rPr>
          <w:b/>
          <w:sz w:val="24"/>
          <w:szCs w:val="24"/>
          <w:u w:val="single"/>
        </w:rPr>
        <w:t>Qualifications</w:t>
      </w:r>
    </w:p>
    <w:p w14:paraId="38566633" w14:textId="005FA22B" w:rsidR="009A1DE8" w:rsidRDefault="008C61EB" w:rsidP="004D13CB">
      <w:pPr>
        <w:rPr>
          <w:sz w:val="24"/>
          <w:szCs w:val="24"/>
        </w:rPr>
      </w:pPr>
      <w:r>
        <w:rPr>
          <w:sz w:val="24"/>
          <w:szCs w:val="24"/>
        </w:rPr>
        <w:t xml:space="preserve">To qualify for the position </w:t>
      </w:r>
      <w:r w:rsidRPr="00C8215F">
        <w:rPr>
          <w:sz w:val="24"/>
          <w:szCs w:val="24"/>
        </w:rPr>
        <w:t xml:space="preserve">of pro se </w:t>
      </w:r>
      <w:r w:rsidR="00024688" w:rsidRPr="00C8215F">
        <w:rPr>
          <w:sz w:val="24"/>
          <w:szCs w:val="24"/>
        </w:rPr>
        <w:t>staff attorney</w:t>
      </w:r>
      <w:r w:rsidRPr="00C8215F">
        <w:rPr>
          <w:sz w:val="24"/>
          <w:szCs w:val="24"/>
        </w:rPr>
        <w:t>,</w:t>
      </w:r>
      <w:r>
        <w:rPr>
          <w:sz w:val="24"/>
          <w:szCs w:val="24"/>
        </w:rPr>
        <w:t xml:space="preserve"> an individual must be a law </w:t>
      </w:r>
      <w:r w:rsidR="005A3CC6">
        <w:rPr>
          <w:sz w:val="24"/>
          <w:szCs w:val="24"/>
        </w:rPr>
        <w:t xml:space="preserve">school </w:t>
      </w:r>
      <w:r>
        <w:rPr>
          <w:sz w:val="24"/>
          <w:szCs w:val="24"/>
        </w:rPr>
        <w:t xml:space="preserve">graduate </w:t>
      </w:r>
      <w:r w:rsidR="005A3CC6">
        <w:rPr>
          <w:sz w:val="24"/>
          <w:szCs w:val="24"/>
        </w:rPr>
        <w:t xml:space="preserve">from </w:t>
      </w:r>
      <w:r w:rsidR="00881B6B">
        <w:rPr>
          <w:sz w:val="24"/>
          <w:szCs w:val="24"/>
        </w:rPr>
        <w:t>a law school of recognized standing</w:t>
      </w:r>
      <w:r w:rsidR="001E6F2A">
        <w:rPr>
          <w:sz w:val="24"/>
          <w:szCs w:val="24"/>
        </w:rPr>
        <w:t xml:space="preserve"> and</w:t>
      </w:r>
      <w:r w:rsidR="00881B6B">
        <w:rPr>
          <w:sz w:val="24"/>
          <w:szCs w:val="24"/>
        </w:rPr>
        <w:t xml:space="preserve"> </w:t>
      </w:r>
      <w:r w:rsidR="005A3CC6">
        <w:rPr>
          <w:sz w:val="24"/>
          <w:szCs w:val="24"/>
        </w:rPr>
        <w:t>have a minimum of two years of post-graduate legal</w:t>
      </w:r>
      <w:r w:rsidR="006F2165">
        <w:rPr>
          <w:sz w:val="24"/>
          <w:szCs w:val="24"/>
        </w:rPr>
        <w:t xml:space="preserve"> work</w:t>
      </w:r>
      <w:r w:rsidR="005A3CC6">
        <w:rPr>
          <w:sz w:val="24"/>
          <w:szCs w:val="24"/>
        </w:rPr>
        <w:t xml:space="preserve"> experience</w:t>
      </w:r>
      <w:r w:rsidR="001E6F2A">
        <w:rPr>
          <w:sz w:val="24"/>
          <w:szCs w:val="24"/>
        </w:rPr>
        <w:t xml:space="preserve">.  </w:t>
      </w:r>
      <w:r w:rsidR="00F12D78">
        <w:rPr>
          <w:sz w:val="24"/>
          <w:szCs w:val="24"/>
        </w:rPr>
        <w:t>The individual needs to</w:t>
      </w:r>
      <w:r w:rsidR="00AF4119">
        <w:rPr>
          <w:sz w:val="24"/>
          <w:szCs w:val="24"/>
        </w:rPr>
        <w:t xml:space="preserve"> be: </w:t>
      </w:r>
    </w:p>
    <w:p w14:paraId="395512DA" w14:textId="10F50792" w:rsidR="00881B6B" w:rsidRPr="009911B6" w:rsidRDefault="00AF4119" w:rsidP="00881B6B">
      <w:pPr>
        <w:pStyle w:val="ListParagraph"/>
        <w:numPr>
          <w:ilvl w:val="0"/>
          <w:numId w:val="3"/>
        </w:numPr>
        <w:rPr>
          <w:b/>
          <w:sz w:val="24"/>
          <w:szCs w:val="24"/>
          <w:u w:val="single"/>
        </w:rPr>
      </w:pPr>
      <w:r>
        <w:rPr>
          <w:bCs/>
          <w:sz w:val="24"/>
          <w:szCs w:val="24"/>
        </w:rPr>
        <w:t>Proficien</w:t>
      </w:r>
      <w:r w:rsidR="0061686E">
        <w:rPr>
          <w:bCs/>
          <w:sz w:val="24"/>
          <w:szCs w:val="24"/>
        </w:rPr>
        <w:t>t</w:t>
      </w:r>
      <w:r>
        <w:rPr>
          <w:bCs/>
          <w:sz w:val="24"/>
          <w:szCs w:val="24"/>
        </w:rPr>
        <w:t xml:space="preserve"> in the use of LEXIS and WESTLAW</w:t>
      </w:r>
      <w:r w:rsidR="0061686E">
        <w:rPr>
          <w:bCs/>
          <w:sz w:val="24"/>
          <w:szCs w:val="24"/>
        </w:rPr>
        <w:t xml:space="preserve">.  </w:t>
      </w:r>
    </w:p>
    <w:p w14:paraId="699BCA45" w14:textId="7BF5BABD" w:rsidR="00AF4119" w:rsidRPr="00A62A64" w:rsidRDefault="00AF4119" w:rsidP="00AF4119">
      <w:pPr>
        <w:pStyle w:val="ListParagraph"/>
        <w:numPr>
          <w:ilvl w:val="0"/>
          <w:numId w:val="3"/>
        </w:numPr>
        <w:rPr>
          <w:bCs/>
          <w:sz w:val="24"/>
          <w:szCs w:val="24"/>
        </w:rPr>
      </w:pPr>
      <w:r>
        <w:rPr>
          <w:bCs/>
          <w:sz w:val="24"/>
          <w:szCs w:val="24"/>
        </w:rPr>
        <w:t xml:space="preserve">Proficient </w:t>
      </w:r>
      <w:r w:rsidR="008631E7">
        <w:rPr>
          <w:bCs/>
          <w:sz w:val="24"/>
          <w:szCs w:val="24"/>
        </w:rPr>
        <w:t xml:space="preserve">in </w:t>
      </w:r>
      <w:r>
        <w:rPr>
          <w:bCs/>
          <w:sz w:val="24"/>
          <w:szCs w:val="24"/>
        </w:rPr>
        <w:t xml:space="preserve">internet research. </w:t>
      </w:r>
    </w:p>
    <w:p w14:paraId="7B864C89" w14:textId="77777777" w:rsidR="00AD7796" w:rsidRPr="00AD7796" w:rsidRDefault="008631E7" w:rsidP="00881B6B">
      <w:pPr>
        <w:pStyle w:val="ListParagraph"/>
        <w:numPr>
          <w:ilvl w:val="0"/>
          <w:numId w:val="3"/>
        </w:numPr>
        <w:rPr>
          <w:b/>
          <w:sz w:val="24"/>
          <w:szCs w:val="24"/>
          <w:u w:val="single"/>
        </w:rPr>
      </w:pPr>
      <w:r>
        <w:rPr>
          <w:bCs/>
          <w:sz w:val="24"/>
          <w:szCs w:val="24"/>
        </w:rPr>
        <w:t xml:space="preserve">Adept in the use of a computer and email. </w:t>
      </w:r>
    </w:p>
    <w:p w14:paraId="7B1D66EC" w14:textId="71DAF8BC" w:rsidR="009911B6" w:rsidRPr="00C8215F" w:rsidRDefault="00AD7796" w:rsidP="00881B6B">
      <w:pPr>
        <w:pStyle w:val="ListParagraph"/>
        <w:numPr>
          <w:ilvl w:val="0"/>
          <w:numId w:val="3"/>
        </w:numPr>
        <w:rPr>
          <w:b/>
          <w:sz w:val="24"/>
          <w:szCs w:val="24"/>
          <w:u w:val="single"/>
        </w:rPr>
      </w:pPr>
      <w:r w:rsidRPr="00C8215F">
        <w:rPr>
          <w:bCs/>
          <w:sz w:val="24"/>
          <w:szCs w:val="24"/>
        </w:rPr>
        <w:t>Ability to work with strict deadlines and in a fast past environment.</w:t>
      </w:r>
      <w:r w:rsidR="008631E7" w:rsidRPr="00C8215F">
        <w:rPr>
          <w:bCs/>
          <w:sz w:val="24"/>
          <w:szCs w:val="24"/>
        </w:rPr>
        <w:t xml:space="preserve"> </w:t>
      </w:r>
    </w:p>
    <w:p w14:paraId="4B576285" w14:textId="1DF2D7FB" w:rsidR="008C5E15" w:rsidRPr="00325BE0" w:rsidRDefault="008C5E15" w:rsidP="006A0309">
      <w:pPr>
        <w:rPr>
          <w:b/>
          <w:sz w:val="24"/>
          <w:szCs w:val="24"/>
          <w:u w:val="single"/>
        </w:rPr>
      </w:pPr>
      <w:r w:rsidRPr="00325BE0">
        <w:rPr>
          <w:b/>
          <w:sz w:val="24"/>
          <w:szCs w:val="24"/>
          <w:u w:val="single"/>
        </w:rPr>
        <w:t>Preferred Qualifications</w:t>
      </w:r>
    </w:p>
    <w:p w14:paraId="0854690A" w14:textId="1BCDA33B" w:rsidR="008C5E15" w:rsidRDefault="00320EC2" w:rsidP="008C5E15">
      <w:pPr>
        <w:pStyle w:val="ListParagraph"/>
        <w:numPr>
          <w:ilvl w:val="0"/>
          <w:numId w:val="6"/>
        </w:numPr>
        <w:rPr>
          <w:bCs/>
          <w:sz w:val="24"/>
          <w:szCs w:val="24"/>
        </w:rPr>
      </w:pPr>
      <w:r>
        <w:rPr>
          <w:sz w:val="24"/>
          <w:szCs w:val="24"/>
        </w:rPr>
        <w:t>At least one year’s experience as either a court law clerk or a law clerk to a judge.</w:t>
      </w:r>
    </w:p>
    <w:p w14:paraId="7EF22C6C" w14:textId="67D29C1B" w:rsidR="00850C07" w:rsidRDefault="00850C07" w:rsidP="008C5E15">
      <w:pPr>
        <w:pStyle w:val="ListParagraph"/>
        <w:numPr>
          <w:ilvl w:val="0"/>
          <w:numId w:val="6"/>
        </w:numPr>
        <w:rPr>
          <w:bCs/>
          <w:sz w:val="24"/>
          <w:szCs w:val="24"/>
        </w:rPr>
      </w:pPr>
      <w:r>
        <w:rPr>
          <w:bCs/>
          <w:sz w:val="24"/>
          <w:szCs w:val="24"/>
        </w:rPr>
        <w:t xml:space="preserve">Experience in </w:t>
      </w:r>
      <w:r w:rsidR="003F0C9C">
        <w:rPr>
          <w:bCs/>
          <w:sz w:val="24"/>
          <w:szCs w:val="24"/>
        </w:rPr>
        <w:t xml:space="preserve">an environment where multitasking, </w:t>
      </w:r>
      <w:r>
        <w:rPr>
          <w:bCs/>
          <w:sz w:val="24"/>
          <w:szCs w:val="24"/>
        </w:rPr>
        <w:t>establishing priorities, and working independently</w:t>
      </w:r>
      <w:r w:rsidR="003F0C9C">
        <w:rPr>
          <w:bCs/>
          <w:sz w:val="24"/>
          <w:szCs w:val="24"/>
        </w:rPr>
        <w:t xml:space="preserve"> were required</w:t>
      </w:r>
      <w:r>
        <w:rPr>
          <w:bCs/>
          <w:sz w:val="24"/>
          <w:szCs w:val="24"/>
        </w:rPr>
        <w:t xml:space="preserve">. </w:t>
      </w:r>
    </w:p>
    <w:p w14:paraId="1436F670" w14:textId="4DAB1134" w:rsidR="00A62A64" w:rsidRDefault="00A62A64" w:rsidP="00A62A64">
      <w:pPr>
        <w:pStyle w:val="ListParagraph"/>
        <w:numPr>
          <w:ilvl w:val="0"/>
          <w:numId w:val="6"/>
        </w:numPr>
        <w:rPr>
          <w:bCs/>
          <w:sz w:val="24"/>
          <w:szCs w:val="24"/>
        </w:rPr>
      </w:pPr>
      <w:r>
        <w:rPr>
          <w:bCs/>
          <w:sz w:val="24"/>
          <w:szCs w:val="24"/>
        </w:rPr>
        <w:t xml:space="preserve">Outstanding legal research/writing skills. </w:t>
      </w:r>
      <w:r w:rsidR="001E0421">
        <w:rPr>
          <w:bCs/>
          <w:sz w:val="24"/>
          <w:szCs w:val="24"/>
        </w:rPr>
        <w:t xml:space="preserve"> </w:t>
      </w:r>
      <w:r>
        <w:rPr>
          <w:bCs/>
          <w:sz w:val="24"/>
          <w:szCs w:val="24"/>
        </w:rPr>
        <w:t xml:space="preserve">Ability to communicate clearly, concisely, and informatively, both orally and in writing. </w:t>
      </w:r>
    </w:p>
    <w:p w14:paraId="2A37848B" w14:textId="11D55796" w:rsidR="00AD7796" w:rsidRPr="00C8215F" w:rsidRDefault="00AD7796" w:rsidP="00A62A64">
      <w:pPr>
        <w:pStyle w:val="ListParagraph"/>
        <w:numPr>
          <w:ilvl w:val="0"/>
          <w:numId w:val="6"/>
        </w:numPr>
        <w:rPr>
          <w:bCs/>
          <w:sz w:val="24"/>
          <w:szCs w:val="24"/>
        </w:rPr>
      </w:pPr>
      <w:r w:rsidRPr="00C8215F">
        <w:rPr>
          <w:bCs/>
          <w:sz w:val="24"/>
          <w:szCs w:val="24"/>
        </w:rPr>
        <w:t>Working knowledge of prisoner and constitutional law.</w:t>
      </w:r>
    </w:p>
    <w:p w14:paraId="0391EC44" w14:textId="2325E1BF" w:rsidR="0092327B" w:rsidRPr="0092327B" w:rsidRDefault="0092327B" w:rsidP="0092327B">
      <w:pPr>
        <w:rPr>
          <w:bCs/>
          <w:sz w:val="24"/>
          <w:szCs w:val="24"/>
        </w:rPr>
      </w:pPr>
      <w:r w:rsidRPr="0092327B">
        <w:rPr>
          <w:b/>
          <w:sz w:val="24"/>
          <w:szCs w:val="24"/>
          <w:u w:val="single"/>
        </w:rPr>
        <w:t>Salary</w:t>
      </w:r>
      <w:r w:rsidR="00BE1477" w:rsidRPr="0092327B">
        <w:rPr>
          <w:b/>
          <w:sz w:val="24"/>
          <w:szCs w:val="24"/>
          <w:u w:val="single"/>
        </w:rPr>
        <w:br/>
      </w:r>
      <w:r>
        <w:rPr>
          <w:bCs/>
          <w:sz w:val="24"/>
          <w:szCs w:val="24"/>
        </w:rPr>
        <w:t xml:space="preserve">To qualify for a JSP 13, applicant must </w:t>
      </w:r>
      <w:r w:rsidR="00692A55">
        <w:rPr>
          <w:bCs/>
          <w:sz w:val="24"/>
          <w:szCs w:val="24"/>
        </w:rPr>
        <w:t xml:space="preserve">have two years of legal </w:t>
      </w:r>
      <w:r w:rsidR="00627CE4">
        <w:rPr>
          <w:bCs/>
          <w:sz w:val="24"/>
          <w:szCs w:val="24"/>
        </w:rPr>
        <w:t xml:space="preserve">work </w:t>
      </w:r>
      <w:r w:rsidR="00692A55">
        <w:rPr>
          <w:bCs/>
          <w:sz w:val="24"/>
          <w:szCs w:val="24"/>
        </w:rPr>
        <w:t>experience and bar membership. T</w:t>
      </w:r>
      <w:r w:rsidR="003E0352">
        <w:rPr>
          <w:bCs/>
          <w:sz w:val="24"/>
          <w:szCs w:val="24"/>
        </w:rPr>
        <w:t>o</w:t>
      </w:r>
      <w:r w:rsidR="00692A55">
        <w:rPr>
          <w:bCs/>
          <w:sz w:val="24"/>
          <w:szCs w:val="24"/>
        </w:rPr>
        <w:t xml:space="preserve"> qualify for JSP 14, applicant must have three years of legal </w:t>
      </w:r>
      <w:r w:rsidR="00627CE4">
        <w:rPr>
          <w:bCs/>
          <w:sz w:val="24"/>
          <w:szCs w:val="24"/>
        </w:rPr>
        <w:t xml:space="preserve">work </w:t>
      </w:r>
      <w:r w:rsidR="00692A55">
        <w:rPr>
          <w:bCs/>
          <w:sz w:val="24"/>
          <w:szCs w:val="24"/>
        </w:rPr>
        <w:t>experience and bar me</w:t>
      </w:r>
      <w:r w:rsidR="003E0352">
        <w:rPr>
          <w:bCs/>
          <w:sz w:val="24"/>
          <w:szCs w:val="24"/>
        </w:rPr>
        <w:t xml:space="preserve">mbership. </w:t>
      </w:r>
    </w:p>
    <w:p w14:paraId="5155B9A2" w14:textId="77777777" w:rsidR="009A1DE8" w:rsidRDefault="00BE1477" w:rsidP="009A1DE8">
      <w:pPr>
        <w:rPr>
          <w:sz w:val="24"/>
          <w:szCs w:val="24"/>
        </w:rPr>
      </w:pPr>
      <w:r w:rsidRPr="00BE1477">
        <w:rPr>
          <w:b/>
          <w:sz w:val="24"/>
          <w:szCs w:val="24"/>
          <w:u w:val="single"/>
        </w:rPr>
        <w:t>B</w:t>
      </w:r>
      <w:r w:rsidR="009A1DE8">
        <w:rPr>
          <w:b/>
          <w:sz w:val="24"/>
          <w:szCs w:val="24"/>
          <w:u w:val="single"/>
        </w:rPr>
        <w:t>enefits</w:t>
      </w:r>
    </w:p>
    <w:p w14:paraId="60BF5670" w14:textId="7F521794" w:rsidR="009A1DE8" w:rsidRDefault="009A1DE8" w:rsidP="009A1DE8">
      <w:pPr>
        <w:rPr>
          <w:sz w:val="24"/>
          <w:szCs w:val="24"/>
        </w:rPr>
      </w:pPr>
      <w:r>
        <w:rPr>
          <w:sz w:val="24"/>
          <w:szCs w:val="24"/>
        </w:rPr>
        <w:t>The United States District Court for the District of Delaware offers a generous benefits package which includes the following:</w:t>
      </w:r>
    </w:p>
    <w:p w14:paraId="2763F7AE" w14:textId="77777777" w:rsidR="009A1DE8" w:rsidRDefault="009A1DE8" w:rsidP="009A1DE8">
      <w:pPr>
        <w:pStyle w:val="ListParagraph"/>
        <w:numPr>
          <w:ilvl w:val="0"/>
          <w:numId w:val="1"/>
        </w:numPr>
        <w:rPr>
          <w:sz w:val="24"/>
          <w:szCs w:val="24"/>
        </w:rPr>
      </w:pPr>
      <w:r>
        <w:rPr>
          <w:sz w:val="24"/>
          <w:szCs w:val="24"/>
        </w:rPr>
        <w:t>Paid annual and sick leave</w:t>
      </w:r>
    </w:p>
    <w:p w14:paraId="4121A4C1" w14:textId="23E36271" w:rsidR="009A1DE8" w:rsidRDefault="00191A8D" w:rsidP="009A1DE8">
      <w:pPr>
        <w:pStyle w:val="ListParagraph"/>
        <w:numPr>
          <w:ilvl w:val="0"/>
          <w:numId w:val="1"/>
        </w:numPr>
        <w:rPr>
          <w:sz w:val="24"/>
          <w:szCs w:val="24"/>
        </w:rPr>
      </w:pPr>
      <w:r>
        <w:rPr>
          <w:sz w:val="24"/>
          <w:szCs w:val="24"/>
        </w:rPr>
        <w:t>Eleven</w:t>
      </w:r>
      <w:r w:rsidR="009A1DE8">
        <w:rPr>
          <w:sz w:val="24"/>
          <w:szCs w:val="24"/>
        </w:rPr>
        <w:t xml:space="preserve"> paid federal holidays</w:t>
      </w:r>
    </w:p>
    <w:p w14:paraId="42BA5216" w14:textId="77777777" w:rsidR="009A1DE8" w:rsidRDefault="009A1DE8" w:rsidP="009A1DE8">
      <w:pPr>
        <w:pStyle w:val="ListParagraph"/>
        <w:numPr>
          <w:ilvl w:val="0"/>
          <w:numId w:val="1"/>
        </w:numPr>
        <w:rPr>
          <w:sz w:val="24"/>
          <w:szCs w:val="24"/>
        </w:rPr>
      </w:pPr>
      <w:r>
        <w:rPr>
          <w:sz w:val="24"/>
          <w:szCs w:val="24"/>
        </w:rPr>
        <w:t>P</w:t>
      </w:r>
      <w:r w:rsidRPr="006B54C0">
        <w:rPr>
          <w:sz w:val="24"/>
          <w:szCs w:val="24"/>
        </w:rPr>
        <w:t xml:space="preserve">articipation in the Federal Employees </w:t>
      </w:r>
      <w:r>
        <w:rPr>
          <w:sz w:val="24"/>
          <w:szCs w:val="24"/>
        </w:rPr>
        <w:t>Health Benefits Program (FEHB)</w:t>
      </w:r>
    </w:p>
    <w:p w14:paraId="00EBE4E5" w14:textId="77777777" w:rsidR="009A1DE8" w:rsidRDefault="009A1DE8" w:rsidP="009A1DE8">
      <w:pPr>
        <w:pStyle w:val="ListParagraph"/>
        <w:numPr>
          <w:ilvl w:val="0"/>
          <w:numId w:val="1"/>
        </w:numPr>
        <w:rPr>
          <w:sz w:val="24"/>
          <w:szCs w:val="24"/>
        </w:rPr>
      </w:pPr>
      <w:r w:rsidRPr="006B54C0">
        <w:rPr>
          <w:sz w:val="24"/>
          <w:szCs w:val="24"/>
        </w:rPr>
        <w:t>Federal Employees Dental and Vis</w:t>
      </w:r>
      <w:r>
        <w:rPr>
          <w:sz w:val="24"/>
          <w:szCs w:val="24"/>
        </w:rPr>
        <w:t>ion Insurance Program (FEDVIP)</w:t>
      </w:r>
    </w:p>
    <w:p w14:paraId="74B8E2EE" w14:textId="77777777" w:rsidR="009A1DE8" w:rsidRDefault="009A1DE8" w:rsidP="009A1DE8">
      <w:pPr>
        <w:pStyle w:val="ListParagraph"/>
        <w:numPr>
          <w:ilvl w:val="0"/>
          <w:numId w:val="1"/>
        </w:numPr>
        <w:rPr>
          <w:sz w:val="24"/>
          <w:szCs w:val="24"/>
        </w:rPr>
      </w:pPr>
      <w:r w:rsidRPr="006B54C0">
        <w:rPr>
          <w:sz w:val="24"/>
          <w:szCs w:val="24"/>
        </w:rPr>
        <w:t>Federal Employee</w:t>
      </w:r>
      <w:r>
        <w:rPr>
          <w:sz w:val="24"/>
          <w:szCs w:val="24"/>
        </w:rPr>
        <w:t>s Group Life Insurance (FEGLI)</w:t>
      </w:r>
    </w:p>
    <w:p w14:paraId="73E6B813" w14:textId="77777777" w:rsidR="009A1DE8" w:rsidRDefault="009A1DE8" w:rsidP="009A1DE8">
      <w:pPr>
        <w:pStyle w:val="ListParagraph"/>
        <w:numPr>
          <w:ilvl w:val="0"/>
          <w:numId w:val="1"/>
        </w:numPr>
        <w:rPr>
          <w:sz w:val="24"/>
          <w:szCs w:val="24"/>
        </w:rPr>
      </w:pPr>
      <w:r w:rsidRPr="006B54C0">
        <w:rPr>
          <w:sz w:val="24"/>
          <w:szCs w:val="24"/>
        </w:rPr>
        <w:t>Flexible</w:t>
      </w:r>
      <w:r>
        <w:rPr>
          <w:sz w:val="24"/>
          <w:szCs w:val="24"/>
        </w:rPr>
        <w:t xml:space="preserve"> Benefits Program</w:t>
      </w:r>
    </w:p>
    <w:p w14:paraId="7530A0C4" w14:textId="77777777" w:rsidR="009A1DE8" w:rsidRDefault="009A1DE8" w:rsidP="009A1DE8">
      <w:pPr>
        <w:pStyle w:val="ListParagraph"/>
        <w:numPr>
          <w:ilvl w:val="0"/>
          <w:numId w:val="1"/>
        </w:numPr>
        <w:rPr>
          <w:sz w:val="24"/>
          <w:szCs w:val="24"/>
        </w:rPr>
      </w:pPr>
      <w:r>
        <w:rPr>
          <w:sz w:val="24"/>
          <w:szCs w:val="24"/>
        </w:rPr>
        <w:t xml:space="preserve">Employee Assistance Programs </w:t>
      </w:r>
    </w:p>
    <w:p w14:paraId="659486BF" w14:textId="77777777" w:rsidR="009A1DE8" w:rsidRDefault="009A1DE8" w:rsidP="009A1DE8">
      <w:pPr>
        <w:pStyle w:val="ListParagraph"/>
        <w:numPr>
          <w:ilvl w:val="0"/>
          <w:numId w:val="1"/>
        </w:numPr>
        <w:rPr>
          <w:sz w:val="24"/>
          <w:szCs w:val="24"/>
        </w:rPr>
      </w:pPr>
      <w:r w:rsidRPr="006B54C0">
        <w:rPr>
          <w:sz w:val="24"/>
          <w:szCs w:val="24"/>
        </w:rPr>
        <w:t>Long Term Care Insurance throug</w:t>
      </w:r>
      <w:r>
        <w:rPr>
          <w:sz w:val="24"/>
          <w:szCs w:val="24"/>
        </w:rPr>
        <w:t>h the Federal Judiciary or OPM</w:t>
      </w:r>
    </w:p>
    <w:p w14:paraId="0E023DDC" w14:textId="77777777" w:rsidR="009A1DE8" w:rsidRDefault="009A1DE8" w:rsidP="009A1DE8">
      <w:pPr>
        <w:pStyle w:val="ListParagraph"/>
        <w:numPr>
          <w:ilvl w:val="0"/>
          <w:numId w:val="1"/>
        </w:numPr>
        <w:rPr>
          <w:sz w:val="24"/>
          <w:szCs w:val="24"/>
        </w:rPr>
      </w:pPr>
      <w:r w:rsidRPr="006B54C0">
        <w:rPr>
          <w:sz w:val="24"/>
          <w:szCs w:val="24"/>
        </w:rPr>
        <w:t>Federal Employe</w:t>
      </w:r>
      <w:r>
        <w:rPr>
          <w:sz w:val="24"/>
          <w:szCs w:val="24"/>
        </w:rPr>
        <w:t>es Retirement System (FERS)</w:t>
      </w:r>
    </w:p>
    <w:p w14:paraId="070BC6B1" w14:textId="77777777" w:rsidR="009A1DE8" w:rsidRDefault="009A1DE8" w:rsidP="009A1DE8">
      <w:pPr>
        <w:pStyle w:val="ListParagraph"/>
        <w:numPr>
          <w:ilvl w:val="0"/>
          <w:numId w:val="1"/>
        </w:numPr>
        <w:rPr>
          <w:sz w:val="24"/>
          <w:szCs w:val="24"/>
        </w:rPr>
      </w:pPr>
      <w:r>
        <w:rPr>
          <w:sz w:val="24"/>
          <w:szCs w:val="24"/>
        </w:rPr>
        <w:lastRenderedPageBreak/>
        <w:t>Thrift Savings Plan (TSP)- up to 5% match</w:t>
      </w:r>
    </w:p>
    <w:p w14:paraId="69D21664" w14:textId="77777777" w:rsidR="009A1DE8" w:rsidRDefault="009A1DE8" w:rsidP="009A1DE8">
      <w:pPr>
        <w:pStyle w:val="ListParagraph"/>
        <w:numPr>
          <w:ilvl w:val="0"/>
          <w:numId w:val="1"/>
        </w:numPr>
        <w:rPr>
          <w:sz w:val="24"/>
          <w:szCs w:val="24"/>
        </w:rPr>
      </w:pPr>
      <w:r w:rsidRPr="006B54C0">
        <w:rPr>
          <w:sz w:val="24"/>
          <w:szCs w:val="24"/>
        </w:rPr>
        <w:t>Student Loan Forgiveness Progra</w:t>
      </w:r>
      <w:r>
        <w:rPr>
          <w:sz w:val="24"/>
          <w:szCs w:val="24"/>
        </w:rPr>
        <w:t>m for Public Service Employees</w:t>
      </w:r>
    </w:p>
    <w:p w14:paraId="3BB1ECF8" w14:textId="77777777" w:rsidR="009A1DE8" w:rsidRDefault="009A1DE8" w:rsidP="009A1DE8">
      <w:pPr>
        <w:pStyle w:val="ListParagraph"/>
        <w:numPr>
          <w:ilvl w:val="0"/>
          <w:numId w:val="1"/>
        </w:numPr>
        <w:rPr>
          <w:sz w:val="24"/>
          <w:szCs w:val="24"/>
        </w:rPr>
      </w:pPr>
      <w:r>
        <w:rPr>
          <w:sz w:val="24"/>
          <w:szCs w:val="24"/>
        </w:rPr>
        <w:t>On-site fitness facility</w:t>
      </w:r>
    </w:p>
    <w:p w14:paraId="33DCBC7D" w14:textId="77777777" w:rsidR="009A1DE8" w:rsidRPr="006B54C0" w:rsidRDefault="009A1DE8" w:rsidP="009A1DE8">
      <w:pPr>
        <w:pStyle w:val="ListParagraph"/>
        <w:numPr>
          <w:ilvl w:val="0"/>
          <w:numId w:val="1"/>
        </w:numPr>
        <w:rPr>
          <w:sz w:val="24"/>
          <w:szCs w:val="24"/>
        </w:rPr>
      </w:pPr>
      <w:r>
        <w:rPr>
          <w:sz w:val="24"/>
          <w:szCs w:val="24"/>
        </w:rPr>
        <w:t>Transit Subsidy Program (contingent upon availability of funds)</w:t>
      </w:r>
    </w:p>
    <w:p w14:paraId="1584AB8F" w14:textId="65446044" w:rsidR="009A1DE8" w:rsidRPr="009A1DE8" w:rsidRDefault="009A1DE8" w:rsidP="004D13CB">
      <w:pPr>
        <w:rPr>
          <w:sz w:val="24"/>
          <w:szCs w:val="24"/>
        </w:rPr>
      </w:pPr>
      <w:r>
        <w:rPr>
          <w:sz w:val="24"/>
          <w:szCs w:val="24"/>
        </w:rPr>
        <w:t xml:space="preserve">NOTE: Some benefits require a waiting period. </w:t>
      </w:r>
    </w:p>
    <w:p w14:paraId="1DB649F1" w14:textId="77777777" w:rsidR="00116185" w:rsidRDefault="004D13CB" w:rsidP="004D13CB">
      <w:pPr>
        <w:rPr>
          <w:b/>
          <w:sz w:val="24"/>
          <w:szCs w:val="24"/>
          <w:u w:val="single"/>
        </w:rPr>
      </w:pPr>
      <w:r w:rsidRPr="004D13CB">
        <w:rPr>
          <w:b/>
          <w:sz w:val="24"/>
          <w:szCs w:val="24"/>
          <w:u w:val="single"/>
        </w:rPr>
        <w:t>Information for Applicants</w:t>
      </w:r>
    </w:p>
    <w:p w14:paraId="753F76D8" w14:textId="44C1870F" w:rsidR="00116185" w:rsidRDefault="00CC6DA8" w:rsidP="004D13CB">
      <w:pPr>
        <w:rPr>
          <w:sz w:val="24"/>
          <w:szCs w:val="24"/>
        </w:rPr>
      </w:pPr>
      <w:r>
        <w:rPr>
          <w:sz w:val="24"/>
          <w:szCs w:val="24"/>
        </w:rPr>
        <w:t xml:space="preserve">Submit the completed application package electronically in PDF format to </w:t>
      </w:r>
      <w:hyperlink r:id="rId7" w:history="1">
        <w:r w:rsidRPr="00881F9F">
          <w:rPr>
            <w:rStyle w:val="Hyperlink"/>
            <w:sz w:val="24"/>
            <w:szCs w:val="24"/>
          </w:rPr>
          <w:t>ded_resumes@ded.uscourts.gov</w:t>
        </w:r>
      </w:hyperlink>
      <w:r>
        <w:rPr>
          <w:sz w:val="24"/>
          <w:szCs w:val="24"/>
        </w:rPr>
        <w:t xml:space="preserve">. The required items must be consolidated into one document in the order listed below. </w:t>
      </w:r>
      <w:r w:rsidR="004F0969">
        <w:rPr>
          <w:sz w:val="24"/>
          <w:szCs w:val="24"/>
        </w:rPr>
        <w:t>Please list the vacancy announcement and position title in the subject line (22-</w:t>
      </w:r>
      <w:r w:rsidR="00A10FCF">
        <w:rPr>
          <w:sz w:val="24"/>
          <w:szCs w:val="24"/>
        </w:rPr>
        <w:t>5</w:t>
      </w:r>
      <w:r w:rsidR="00C8215F">
        <w:rPr>
          <w:sz w:val="24"/>
          <w:szCs w:val="24"/>
        </w:rPr>
        <w:t xml:space="preserve"> Pro Se Staff Attorney).</w:t>
      </w:r>
      <w:r w:rsidR="004F0969">
        <w:rPr>
          <w:sz w:val="24"/>
          <w:szCs w:val="24"/>
        </w:rPr>
        <w:t xml:space="preserve"> </w:t>
      </w:r>
    </w:p>
    <w:p w14:paraId="1157543F" w14:textId="10ABDEC2" w:rsidR="00C77FEE" w:rsidRDefault="00C77FEE" w:rsidP="00C77FEE">
      <w:pPr>
        <w:pStyle w:val="ListParagraph"/>
        <w:numPr>
          <w:ilvl w:val="0"/>
          <w:numId w:val="7"/>
        </w:numPr>
        <w:rPr>
          <w:sz w:val="24"/>
          <w:szCs w:val="24"/>
        </w:rPr>
      </w:pPr>
      <w:r>
        <w:rPr>
          <w:sz w:val="24"/>
          <w:szCs w:val="24"/>
        </w:rPr>
        <w:t>Cover letter</w:t>
      </w:r>
    </w:p>
    <w:p w14:paraId="2C8D6DAD" w14:textId="758F2DDA" w:rsidR="00C77FEE" w:rsidRDefault="00C77FEE" w:rsidP="00C77FEE">
      <w:pPr>
        <w:pStyle w:val="ListParagraph"/>
        <w:numPr>
          <w:ilvl w:val="0"/>
          <w:numId w:val="7"/>
        </w:numPr>
        <w:rPr>
          <w:sz w:val="24"/>
          <w:szCs w:val="24"/>
        </w:rPr>
      </w:pPr>
      <w:r>
        <w:rPr>
          <w:sz w:val="24"/>
          <w:szCs w:val="24"/>
        </w:rPr>
        <w:t>Resume</w:t>
      </w:r>
    </w:p>
    <w:p w14:paraId="0932410B" w14:textId="4EB6849B" w:rsidR="000951D1" w:rsidRDefault="000951D1" w:rsidP="00C77FEE">
      <w:pPr>
        <w:pStyle w:val="ListParagraph"/>
        <w:numPr>
          <w:ilvl w:val="0"/>
          <w:numId w:val="7"/>
        </w:numPr>
        <w:rPr>
          <w:sz w:val="24"/>
          <w:szCs w:val="24"/>
        </w:rPr>
      </w:pPr>
      <w:r>
        <w:rPr>
          <w:sz w:val="24"/>
          <w:szCs w:val="24"/>
        </w:rPr>
        <w:t>Law School Transcript</w:t>
      </w:r>
    </w:p>
    <w:p w14:paraId="10DF059A" w14:textId="7FCD7C9B" w:rsidR="00C77FEE" w:rsidRDefault="00C77FEE" w:rsidP="00C77FEE">
      <w:pPr>
        <w:pStyle w:val="ListParagraph"/>
        <w:numPr>
          <w:ilvl w:val="0"/>
          <w:numId w:val="7"/>
        </w:numPr>
        <w:rPr>
          <w:sz w:val="24"/>
          <w:szCs w:val="24"/>
        </w:rPr>
      </w:pPr>
      <w:r>
        <w:rPr>
          <w:sz w:val="24"/>
          <w:szCs w:val="24"/>
        </w:rPr>
        <w:t xml:space="preserve">AO-78 Application for Judicial Employment (available at </w:t>
      </w:r>
      <w:hyperlink r:id="rId8" w:history="1">
        <w:r w:rsidRPr="00881F9F">
          <w:rPr>
            <w:rStyle w:val="Hyperlink"/>
            <w:sz w:val="24"/>
            <w:szCs w:val="24"/>
          </w:rPr>
          <w:t>www.uscourts.gov</w:t>
        </w:r>
      </w:hyperlink>
      <w:r>
        <w:rPr>
          <w:sz w:val="24"/>
          <w:szCs w:val="24"/>
        </w:rPr>
        <w:t xml:space="preserve">) </w:t>
      </w:r>
    </w:p>
    <w:p w14:paraId="49419C11" w14:textId="379B8D93" w:rsidR="00DD6694" w:rsidRDefault="00DD6694" w:rsidP="00C77FEE">
      <w:pPr>
        <w:pStyle w:val="ListParagraph"/>
        <w:numPr>
          <w:ilvl w:val="0"/>
          <w:numId w:val="7"/>
        </w:numPr>
        <w:rPr>
          <w:sz w:val="24"/>
          <w:szCs w:val="24"/>
        </w:rPr>
      </w:pPr>
      <w:r>
        <w:rPr>
          <w:sz w:val="24"/>
          <w:szCs w:val="24"/>
        </w:rPr>
        <w:t>Th</w:t>
      </w:r>
      <w:r w:rsidR="00005959">
        <w:rPr>
          <w:sz w:val="24"/>
          <w:szCs w:val="24"/>
        </w:rPr>
        <w:t>e names and contact information for th</w:t>
      </w:r>
      <w:r>
        <w:rPr>
          <w:sz w:val="24"/>
          <w:szCs w:val="24"/>
        </w:rPr>
        <w:t>ree references</w:t>
      </w:r>
    </w:p>
    <w:p w14:paraId="600F4E99" w14:textId="67B86A7B" w:rsidR="001A7FFA" w:rsidRDefault="00DD6694" w:rsidP="004D13CB">
      <w:pPr>
        <w:pStyle w:val="ListParagraph"/>
        <w:numPr>
          <w:ilvl w:val="0"/>
          <w:numId w:val="7"/>
        </w:numPr>
        <w:rPr>
          <w:sz w:val="24"/>
          <w:szCs w:val="24"/>
        </w:rPr>
      </w:pPr>
      <w:r>
        <w:rPr>
          <w:sz w:val="24"/>
          <w:szCs w:val="24"/>
        </w:rPr>
        <w:t>Legal Writing Sample</w:t>
      </w:r>
    </w:p>
    <w:p w14:paraId="28D9EBB8" w14:textId="7C583207" w:rsidR="00EF1B95" w:rsidRPr="00EF1B95" w:rsidRDefault="00EF1B95" w:rsidP="00EF1B95">
      <w:pPr>
        <w:rPr>
          <w:sz w:val="24"/>
          <w:szCs w:val="24"/>
        </w:rPr>
      </w:pPr>
      <w:r w:rsidRPr="00C8215F">
        <w:rPr>
          <w:sz w:val="24"/>
          <w:szCs w:val="24"/>
        </w:rPr>
        <w:t xml:space="preserve">Due to the volume of the applications received, the court will only communicate </w:t>
      </w:r>
      <w:r w:rsidR="00901338" w:rsidRPr="00C8215F">
        <w:rPr>
          <w:sz w:val="24"/>
          <w:szCs w:val="24"/>
        </w:rPr>
        <w:t>with those individuals selected for an interview.</w:t>
      </w:r>
      <w:r w:rsidR="00901338">
        <w:rPr>
          <w:sz w:val="24"/>
          <w:szCs w:val="24"/>
        </w:rPr>
        <w:t xml:space="preserve"> </w:t>
      </w:r>
    </w:p>
    <w:p w14:paraId="1EBF2393" w14:textId="77777777" w:rsidR="008E6C60" w:rsidRDefault="008E6C60" w:rsidP="004D13CB">
      <w:pPr>
        <w:rPr>
          <w:sz w:val="24"/>
          <w:szCs w:val="24"/>
        </w:rPr>
      </w:pPr>
      <w:r>
        <w:rPr>
          <w:sz w:val="24"/>
          <w:szCs w:val="24"/>
        </w:rPr>
        <w:t xml:space="preserve">The U.S. District Court reserves the right to modify the conditions of this job announcement, to withdraw the job announcement, or to fill the position(s) sooner than the closing date, if a closing date is shown, any of which action may occur without prior written notice. This job announcement may involve filing more than one position described therein. </w:t>
      </w:r>
    </w:p>
    <w:p w14:paraId="25C46F7B" w14:textId="77777777" w:rsidR="00C82F1A" w:rsidRDefault="00C82F1A" w:rsidP="004D13CB">
      <w:pPr>
        <w:rPr>
          <w:sz w:val="24"/>
          <w:szCs w:val="24"/>
        </w:rPr>
      </w:pPr>
      <w:r>
        <w:rPr>
          <w:sz w:val="24"/>
          <w:szCs w:val="24"/>
        </w:rPr>
        <w:t>This position is a mandatory EFT (Electronic Funds Transfer) participation for payment of net pay.</w:t>
      </w:r>
    </w:p>
    <w:p w14:paraId="7BF59A8C" w14:textId="77777777" w:rsidR="008E6C60" w:rsidRDefault="00C82F1A" w:rsidP="004D13CB">
      <w:pPr>
        <w:rPr>
          <w:sz w:val="24"/>
          <w:szCs w:val="24"/>
        </w:rPr>
      </w:pPr>
      <w:r>
        <w:rPr>
          <w:sz w:val="24"/>
          <w:szCs w:val="24"/>
        </w:rPr>
        <w:t xml:space="preserve">The </w:t>
      </w:r>
      <w:r w:rsidR="008E6C60">
        <w:rPr>
          <w:sz w:val="24"/>
          <w:szCs w:val="24"/>
        </w:rPr>
        <w:t xml:space="preserve">U.S. District Court requires employees to adhere to the Judicial Code of Conduct for Judicial Employees which is available on </w:t>
      </w:r>
      <w:hyperlink r:id="rId9" w:history="1">
        <w:r w:rsidR="008E6C60" w:rsidRPr="00614997">
          <w:rPr>
            <w:rStyle w:val="Hyperlink"/>
            <w:sz w:val="24"/>
            <w:szCs w:val="24"/>
          </w:rPr>
          <w:t>www.uscourts.gov</w:t>
        </w:r>
      </w:hyperlink>
      <w:r w:rsidR="008E6C60">
        <w:rPr>
          <w:sz w:val="24"/>
          <w:szCs w:val="24"/>
        </w:rPr>
        <w:t xml:space="preserve">. </w:t>
      </w:r>
    </w:p>
    <w:p w14:paraId="1836D709" w14:textId="77777777" w:rsidR="00C82F1A" w:rsidRDefault="00C82F1A" w:rsidP="004D13CB">
      <w:pPr>
        <w:rPr>
          <w:sz w:val="24"/>
          <w:szCs w:val="24"/>
        </w:rPr>
      </w:pPr>
      <w:r>
        <w:rPr>
          <w:sz w:val="24"/>
          <w:szCs w:val="24"/>
        </w:rPr>
        <w:t xml:space="preserve">The U.S. District Court for the District of Delaware is an Equal Opportunity Employer. </w:t>
      </w:r>
    </w:p>
    <w:p w14:paraId="0AE43696" w14:textId="77777777" w:rsidR="008E6C60" w:rsidRDefault="008E6C60" w:rsidP="004D13CB">
      <w:pPr>
        <w:rPr>
          <w:sz w:val="24"/>
          <w:szCs w:val="24"/>
        </w:rPr>
      </w:pPr>
      <w:r>
        <w:rPr>
          <w:sz w:val="24"/>
          <w:szCs w:val="24"/>
        </w:rPr>
        <w:t xml:space="preserve">Verification of employment eligibility according to the Immigration Control and Reform Act of 1986 will be required of all new employees of the U.S. District Court. </w:t>
      </w:r>
    </w:p>
    <w:p w14:paraId="700EC273" w14:textId="791A60D8" w:rsidR="0039292A" w:rsidRPr="00111684" w:rsidRDefault="00C82F1A" w:rsidP="004D13CB">
      <w:pPr>
        <w:rPr>
          <w:sz w:val="24"/>
          <w:szCs w:val="24"/>
        </w:rPr>
      </w:pPr>
      <w:r w:rsidRPr="00111684">
        <w:rPr>
          <w:sz w:val="24"/>
          <w:szCs w:val="24"/>
        </w:rPr>
        <w:t xml:space="preserve">The </w:t>
      </w:r>
      <w:r w:rsidR="00411775" w:rsidRPr="00C8215F">
        <w:rPr>
          <w:sz w:val="24"/>
          <w:szCs w:val="24"/>
        </w:rPr>
        <w:t xml:space="preserve">Pro Se </w:t>
      </w:r>
      <w:r w:rsidR="00901338" w:rsidRPr="00C8215F">
        <w:rPr>
          <w:sz w:val="24"/>
          <w:szCs w:val="24"/>
        </w:rPr>
        <w:t>Staff Attorney</w:t>
      </w:r>
      <w:r w:rsidRPr="00C8215F">
        <w:rPr>
          <w:sz w:val="24"/>
          <w:szCs w:val="24"/>
        </w:rPr>
        <w:t xml:space="preserve"> is</w:t>
      </w:r>
      <w:r w:rsidRPr="00111684">
        <w:rPr>
          <w:sz w:val="24"/>
          <w:szCs w:val="24"/>
        </w:rPr>
        <w:t xml:space="preserve"> a sensitive position. The selected candidate will be subject to an FBI fingerprint check as a condition of </w:t>
      </w:r>
      <w:proofErr w:type="gramStart"/>
      <w:r w:rsidRPr="00111684">
        <w:rPr>
          <w:sz w:val="24"/>
          <w:szCs w:val="24"/>
        </w:rPr>
        <w:t>employment, and</w:t>
      </w:r>
      <w:proofErr w:type="gramEnd"/>
      <w:r w:rsidRPr="00111684">
        <w:rPr>
          <w:sz w:val="24"/>
          <w:szCs w:val="24"/>
        </w:rPr>
        <w:t xml:space="preserve"> may be subject to periodic updates.       </w:t>
      </w:r>
    </w:p>
    <w:p w14:paraId="0F22428E" w14:textId="51C55DE7" w:rsidR="0039292A" w:rsidRDefault="00E13CE1" w:rsidP="004D13CB">
      <w:pPr>
        <w:rPr>
          <w:sz w:val="24"/>
          <w:szCs w:val="24"/>
        </w:rPr>
      </w:pPr>
      <w:r>
        <w:rPr>
          <w:sz w:val="24"/>
          <w:szCs w:val="24"/>
        </w:rPr>
        <w:t>Employees working for the District Court for the District of Delaware are required to be fully vaccinated against COVID-19. Employees will be required to complete a Vaccination Attestation form.</w:t>
      </w:r>
    </w:p>
    <w:p w14:paraId="30600D91" w14:textId="77777777" w:rsidR="0039292A" w:rsidRPr="0039292A" w:rsidRDefault="0039292A" w:rsidP="0039292A">
      <w:pPr>
        <w:jc w:val="center"/>
        <w:rPr>
          <w:b/>
          <w:sz w:val="24"/>
          <w:szCs w:val="24"/>
        </w:rPr>
      </w:pPr>
      <w:r w:rsidRPr="0039292A">
        <w:rPr>
          <w:b/>
          <w:sz w:val="24"/>
          <w:szCs w:val="24"/>
        </w:rPr>
        <w:lastRenderedPageBreak/>
        <w:t>If you have questions regarding this announcement,</w:t>
      </w:r>
    </w:p>
    <w:p w14:paraId="6FF539B2" w14:textId="77777777" w:rsidR="0039292A" w:rsidRPr="0039292A" w:rsidRDefault="0039292A" w:rsidP="0039292A">
      <w:pPr>
        <w:jc w:val="center"/>
        <w:rPr>
          <w:b/>
          <w:sz w:val="24"/>
          <w:szCs w:val="24"/>
        </w:rPr>
      </w:pPr>
      <w:r w:rsidRPr="0039292A">
        <w:rPr>
          <w:b/>
          <w:sz w:val="24"/>
          <w:szCs w:val="24"/>
        </w:rPr>
        <w:t>please contact Beth Mason at (302)573-4539</w:t>
      </w:r>
    </w:p>
    <w:p w14:paraId="15FB717C" w14:textId="77777777" w:rsidR="004D13CB" w:rsidRDefault="004D13CB"/>
    <w:p w14:paraId="6A3D634F" w14:textId="77777777" w:rsidR="004D13CB" w:rsidRDefault="004D13CB"/>
    <w:sectPr w:rsidR="004D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828"/>
    <w:multiLevelType w:val="hybridMultilevel"/>
    <w:tmpl w:val="E9A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7AA0"/>
    <w:multiLevelType w:val="hybridMultilevel"/>
    <w:tmpl w:val="46FA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E400E"/>
    <w:multiLevelType w:val="hybridMultilevel"/>
    <w:tmpl w:val="5196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A3EFB"/>
    <w:multiLevelType w:val="hybridMultilevel"/>
    <w:tmpl w:val="A2CE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D24D8"/>
    <w:multiLevelType w:val="hybridMultilevel"/>
    <w:tmpl w:val="7C0A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F6128"/>
    <w:multiLevelType w:val="hybridMultilevel"/>
    <w:tmpl w:val="F5B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57229A"/>
    <w:multiLevelType w:val="hybridMultilevel"/>
    <w:tmpl w:val="5AC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CB"/>
    <w:rsid w:val="00005959"/>
    <w:rsid w:val="00006812"/>
    <w:rsid w:val="00024688"/>
    <w:rsid w:val="00052EA1"/>
    <w:rsid w:val="000763E3"/>
    <w:rsid w:val="00091F82"/>
    <w:rsid w:val="00092ADE"/>
    <w:rsid w:val="000951D1"/>
    <w:rsid w:val="000A12CB"/>
    <w:rsid w:val="000B7F54"/>
    <w:rsid w:val="00111684"/>
    <w:rsid w:val="00116185"/>
    <w:rsid w:val="00140EB5"/>
    <w:rsid w:val="00180908"/>
    <w:rsid w:val="00191A8D"/>
    <w:rsid w:val="001A7FFA"/>
    <w:rsid w:val="001B2602"/>
    <w:rsid w:val="001B6D85"/>
    <w:rsid w:val="001B7456"/>
    <w:rsid w:val="001D3410"/>
    <w:rsid w:val="001E0421"/>
    <w:rsid w:val="001E6F2A"/>
    <w:rsid w:val="001F44ED"/>
    <w:rsid w:val="001F50E9"/>
    <w:rsid w:val="00277375"/>
    <w:rsid w:val="00292AC1"/>
    <w:rsid w:val="00296EC9"/>
    <w:rsid w:val="00320EC2"/>
    <w:rsid w:val="00325BE0"/>
    <w:rsid w:val="00361DC9"/>
    <w:rsid w:val="00387707"/>
    <w:rsid w:val="0039292A"/>
    <w:rsid w:val="003A6843"/>
    <w:rsid w:val="003C40A9"/>
    <w:rsid w:val="003E0352"/>
    <w:rsid w:val="003F0C9C"/>
    <w:rsid w:val="00411775"/>
    <w:rsid w:val="00434E55"/>
    <w:rsid w:val="00447A82"/>
    <w:rsid w:val="0045763D"/>
    <w:rsid w:val="00493CD6"/>
    <w:rsid w:val="004D13CB"/>
    <w:rsid w:val="004E2328"/>
    <w:rsid w:val="004F0969"/>
    <w:rsid w:val="004F716A"/>
    <w:rsid w:val="00511633"/>
    <w:rsid w:val="0056346D"/>
    <w:rsid w:val="00575938"/>
    <w:rsid w:val="005A3AEF"/>
    <w:rsid w:val="005A3CC6"/>
    <w:rsid w:val="005B0592"/>
    <w:rsid w:val="00600340"/>
    <w:rsid w:val="0061686E"/>
    <w:rsid w:val="00627CE4"/>
    <w:rsid w:val="0069162B"/>
    <w:rsid w:val="00692A55"/>
    <w:rsid w:val="006A0309"/>
    <w:rsid w:val="006B69EE"/>
    <w:rsid w:val="006E3E65"/>
    <w:rsid w:val="006F2165"/>
    <w:rsid w:val="00724EF2"/>
    <w:rsid w:val="00727BD0"/>
    <w:rsid w:val="00762700"/>
    <w:rsid w:val="00786145"/>
    <w:rsid w:val="007A04F8"/>
    <w:rsid w:val="007B3946"/>
    <w:rsid w:val="007D1901"/>
    <w:rsid w:val="007F0694"/>
    <w:rsid w:val="00801026"/>
    <w:rsid w:val="00826BCE"/>
    <w:rsid w:val="00850C07"/>
    <w:rsid w:val="008631E7"/>
    <w:rsid w:val="00881B6B"/>
    <w:rsid w:val="008B5A35"/>
    <w:rsid w:val="008C5E15"/>
    <w:rsid w:val="008C61EB"/>
    <w:rsid w:val="008E6C60"/>
    <w:rsid w:val="00901338"/>
    <w:rsid w:val="009024AD"/>
    <w:rsid w:val="0090484B"/>
    <w:rsid w:val="00911E86"/>
    <w:rsid w:val="00920D7A"/>
    <w:rsid w:val="0092327B"/>
    <w:rsid w:val="009477A4"/>
    <w:rsid w:val="00985B6A"/>
    <w:rsid w:val="009868CD"/>
    <w:rsid w:val="00987613"/>
    <w:rsid w:val="009911B6"/>
    <w:rsid w:val="009A1DE8"/>
    <w:rsid w:val="009B5753"/>
    <w:rsid w:val="009C1E6C"/>
    <w:rsid w:val="009C52C9"/>
    <w:rsid w:val="00A10FCF"/>
    <w:rsid w:val="00A42EC0"/>
    <w:rsid w:val="00A60EF4"/>
    <w:rsid w:val="00A62A64"/>
    <w:rsid w:val="00AC0F2F"/>
    <w:rsid w:val="00AD7796"/>
    <w:rsid w:val="00AF4119"/>
    <w:rsid w:val="00B034B0"/>
    <w:rsid w:val="00B1754D"/>
    <w:rsid w:val="00B4217A"/>
    <w:rsid w:val="00BC6856"/>
    <w:rsid w:val="00BE1477"/>
    <w:rsid w:val="00C269B7"/>
    <w:rsid w:val="00C45FC7"/>
    <w:rsid w:val="00C627F8"/>
    <w:rsid w:val="00C77FEE"/>
    <w:rsid w:val="00C8215F"/>
    <w:rsid w:val="00C82F1A"/>
    <w:rsid w:val="00CA2CFE"/>
    <w:rsid w:val="00CC6DA8"/>
    <w:rsid w:val="00D26CDD"/>
    <w:rsid w:val="00D407E5"/>
    <w:rsid w:val="00D61755"/>
    <w:rsid w:val="00D84AFF"/>
    <w:rsid w:val="00DC594C"/>
    <w:rsid w:val="00DD6694"/>
    <w:rsid w:val="00E13CE1"/>
    <w:rsid w:val="00E13F89"/>
    <w:rsid w:val="00E21D5D"/>
    <w:rsid w:val="00E22178"/>
    <w:rsid w:val="00E62795"/>
    <w:rsid w:val="00E63AE9"/>
    <w:rsid w:val="00E8390C"/>
    <w:rsid w:val="00E87626"/>
    <w:rsid w:val="00E922FD"/>
    <w:rsid w:val="00EA1D5F"/>
    <w:rsid w:val="00EA2587"/>
    <w:rsid w:val="00ED7082"/>
    <w:rsid w:val="00EF1B95"/>
    <w:rsid w:val="00EF3230"/>
    <w:rsid w:val="00EF5359"/>
    <w:rsid w:val="00F12D78"/>
    <w:rsid w:val="00F3595D"/>
    <w:rsid w:val="00F631BD"/>
    <w:rsid w:val="00FC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D6FE"/>
  <w15:docId w15:val="{8F969B65-D0C0-49AA-819E-437D8E8F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3CB"/>
    <w:rPr>
      <w:color w:val="0563C1" w:themeColor="hyperlink"/>
      <w:u w:val="single"/>
    </w:rPr>
  </w:style>
  <w:style w:type="paragraph" w:styleId="BalloonText">
    <w:name w:val="Balloon Text"/>
    <w:basedOn w:val="Normal"/>
    <w:link w:val="BalloonTextChar"/>
    <w:uiPriority w:val="99"/>
    <w:semiHidden/>
    <w:unhideWhenUsed/>
    <w:rsid w:val="0090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AD"/>
    <w:rPr>
      <w:rFonts w:ascii="Segoe UI" w:hAnsi="Segoe UI" w:cs="Segoe UI"/>
      <w:sz w:val="18"/>
      <w:szCs w:val="18"/>
    </w:rPr>
  </w:style>
  <w:style w:type="paragraph" w:styleId="ListParagraph">
    <w:name w:val="List Paragraph"/>
    <w:basedOn w:val="Normal"/>
    <w:uiPriority w:val="34"/>
    <w:qFormat/>
    <w:rsid w:val="009A1DE8"/>
    <w:pPr>
      <w:ind w:left="720"/>
      <w:contextualSpacing/>
    </w:pPr>
  </w:style>
  <w:style w:type="character" w:styleId="UnresolvedMention">
    <w:name w:val="Unresolved Mention"/>
    <w:basedOn w:val="DefaultParagraphFont"/>
    <w:uiPriority w:val="99"/>
    <w:semiHidden/>
    <w:unhideWhenUsed/>
    <w:rsid w:val="00CC6DA8"/>
    <w:rPr>
      <w:color w:val="605E5C"/>
      <w:shd w:val="clear" w:color="auto" w:fill="E1DFDD"/>
    </w:rPr>
  </w:style>
  <w:style w:type="character" w:styleId="CommentReference">
    <w:name w:val="annotation reference"/>
    <w:basedOn w:val="DefaultParagraphFont"/>
    <w:uiPriority w:val="99"/>
    <w:semiHidden/>
    <w:unhideWhenUsed/>
    <w:rsid w:val="00361DC9"/>
    <w:rPr>
      <w:sz w:val="16"/>
      <w:szCs w:val="16"/>
    </w:rPr>
  </w:style>
  <w:style w:type="paragraph" w:styleId="CommentText">
    <w:name w:val="annotation text"/>
    <w:basedOn w:val="Normal"/>
    <w:link w:val="CommentTextChar"/>
    <w:uiPriority w:val="99"/>
    <w:semiHidden/>
    <w:unhideWhenUsed/>
    <w:rsid w:val="00361DC9"/>
    <w:pPr>
      <w:spacing w:line="240" w:lineRule="auto"/>
    </w:pPr>
    <w:rPr>
      <w:sz w:val="20"/>
      <w:szCs w:val="20"/>
    </w:rPr>
  </w:style>
  <w:style w:type="character" w:customStyle="1" w:styleId="CommentTextChar">
    <w:name w:val="Comment Text Char"/>
    <w:basedOn w:val="DefaultParagraphFont"/>
    <w:link w:val="CommentText"/>
    <w:uiPriority w:val="99"/>
    <w:semiHidden/>
    <w:rsid w:val="00361DC9"/>
    <w:rPr>
      <w:sz w:val="20"/>
      <w:szCs w:val="20"/>
    </w:rPr>
  </w:style>
  <w:style w:type="paragraph" w:styleId="CommentSubject">
    <w:name w:val="annotation subject"/>
    <w:basedOn w:val="CommentText"/>
    <w:next w:val="CommentText"/>
    <w:link w:val="CommentSubjectChar"/>
    <w:uiPriority w:val="99"/>
    <w:semiHidden/>
    <w:unhideWhenUsed/>
    <w:rsid w:val="00361DC9"/>
    <w:rPr>
      <w:b/>
      <w:bCs/>
    </w:rPr>
  </w:style>
  <w:style w:type="character" w:customStyle="1" w:styleId="CommentSubjectChar">
    <w:name w:val="Comment Subject Char"/>
    <w:basedOn w:val="CommentTextChar"/>
    <w:link w:val="CommentSubject"/>
    <w:uiPriority w:val="99"/>
    <w:semiHidden/>
    <w:rsid w:val="00361DC9"/>
    <w:rPr>
      <w:b/>
      <w:bCs/>
      <w:sz w:val="20"/>
      <w:szCs w:val="20"/>
    </w:rPr>
  </w:style>
  <w:style w:type="paragraph" w:styleId="Revision">
    <w:name w:val="Revision"/>
    <w:hidden/>
    <w:uiPriority w:val="99"/>
    <w:semiHidden/>
    <w:rsid w:val="006003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 TargetMode="External"/><Relationship Id="rId3" Type="http://schemas.openxmlformats.org/officeDocument/2006/relationships/styles" Target="styles.xml"/><Relationship Id="rId7" Type="http://schemas.openxmlformats.org/officeDocument/2006/relationships/hyperlink" Target="mailto:ded_resumes@ded.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45B2-F560-4467-A7F6-037A3440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Mason</dc:creator>
  <cp:lastModifiedBy>Michael Rabian</cp:lastModifiedBy>
  <cp:revision>2</cp:revision>
  <cp:lastPrinted>2022-03-15T17:36:00Z</cp:lastPrinted>
  <dcterms:created xsi:type="dcterms:W3CDTF">2022-03-22T20:09:00Z</dcterms:created>
  <dcterms:modified xsi:type="dcterms:W3CDTF">2022-03-22T20:09:00Z</dcterms:modified>
</cp:coreProperties>
</file>